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207FF0">
        <w:rPr>
          <w:sz w:val="18"/>
          <w:szCs w:val="16"/>
        </w:rPr>
        <w:t>7</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431"/>
        <w:gridCol w:w="851"/>
        <w:gridCol w:w="1417"/>
        <w:gridCol w:w="298"/>
        <w:gridCol w:w="1403"/>
        <w:gridCol w:w="284"/>
        <w:gridCol w:w="1134"/>
        <w:gridCol w:w="142"/>
        <w:gridCol w:w="1842"/>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proofErr w:type="gramStart"/>
            <w:r w:rsidRPr="001108D8">
              <w:rPr>
                <w:sz w:val="18"/>
                <w:szCs w:val="16"/>
              </w:rPr>
              <w:t>выдан</w:t>
            </w:r>
            <w:proofErr w:type="gramEnd"/>
            <w:r w:rsidRPr="001108D8">
              <w:rPr>
                <w:sz w:val="18"/>
                <w:szCs w:val="16"/>
              </w:rPr>
              <w:t xml:space="preserve">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w:t>
            </w:r>
            <w:proofErr w:type="gramStart"/>
            <w:r w:rsidR="00F870D7" w:rsidRPr="001108D8">
              <w:rPr>
                <w:sz w:val="18"/>
                <w:szCs w:val="16"/>
              </w:rPr>
              <w:t>я(</w:t>
            </w:r>
            <w:proofErr w:type="spellStart"/>
            <w:proofErr w:type="gramEnd"/>
            <w:r w:rsidR="00F870D7" w:rsidRPr="001108D8">
              <w:rPr>
                <w:sz w:val="18"/>
                <w:szCs w:val="16"/>
              </w:rPr>
              <w:t>ый</w:t>
            </w:r>
            <w:proofErr w:type="spellEnd"/>
            <w:r w:rsidR="00F870D7" w:rsidRPr="001108D8">
              <w:rPr>
                <w:sz w:val="18"/>
                <w:szCs w:val="16"/>
              </w:rPr>
              <w:t>)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w:t>
            </w:r>
            <w:proofErr w:type="spellStart"/>
            <w:r w:rsidR="00F870D7" w:rsidRPr="001108D8">
              <w:rPr>
                <w:sz w:val="18"/>
                <w:szCs w:val="16"/>
              </w:rPr>
              <w:t>свид</w:t>
            </w:r>
            <w:proofErr w:type="spellEnd"/>
            <w:r w:rsidR="00F870D7" w:rsidRPr="001108D8">
              <w:rPr>
                <w:sz w:val="18"/>
                <w:szCs w:val="16"/>
              </w:rPr>
              <w:t>.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proofErr w:type="gramStart"/>
            <w:r w:rsidRPr="001108D8">
              <w:rPr>
                <w:sz w:val="18"/>
                <w:szCs w:val="16"/>
              </w:rPr>
              <w:t>выдан</w:t>
            </w:r>
            <w:proofErr w:type="gramEnd"/>
            <w:r w:rsidRPr="001108D8">
              <w:rPr>
                <w:sz w:val="18"/>
                <w:szCs w:val="16"/>
              </w:rPr>
              <w:t xml:space="preserve">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w:t>
            </w:r>
            <w:proofErr w:type="gramStart"/>
            <w:r w:rsidRPr="001108D8">
              <w:rPr>
                <w:sz w:val="18"/>
                <w:szCs w:val="16"/>
              </w:rPr>
              <w:t>я(</w:t>
            </w:r>
            <w:proofErr w:type="spellStart"/>
            <w:proofErr w:type="gramEnd"/>
            <w:r w:rsidRPr="001108D8">
              <w:rPr>
                <w:sz w:val="18"/>
                <w:szCs w:val="16"/>
              </w:rPr>
              <w:t>ый</w:t>
            </w:r>
            <w:proofErr w:type="spellEnd"/>
            <w:r w:rsidRPr="001108D8">
              <w:rPr>
                <w:sz w:val="18"/>
                <w:szCs w:val="16"/>
              </w:rPr>
              <w:t>)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207FF0">
        <w:rPr>
          <w:b/>
          <w:sz w:val="20"/>
          <w:szCs w:val="16"/>
        </w:rPr>
        <w:t>28</w:t>
      </w:r>
      <w:r w:rsidR="00D22AEB">
        <w:rPr>
          <w:b/>
          <w:sz w:val="20"/>
          <w:szCs w:val="16"/>
        </w:rPr>
        <w:t>.0</w:t>
      </w:r>
      <w:r w:rsidR="00207FF0">
        <w:rPr>
          <w:b/>
          <w:sz w:val="20"/>
          <w:szCs w:val="16"/>
        </w:rPr>
        <w:t>6</w:t>
      </w:r>
      <w:r w:rsidR="002C0A5D">
        <w:rPr>
          <w:b/>
          <w:sz w:val="20"/>
          <w:szCs w:val="16"/>
        </w:rPr>
        <w:t>.201</w:t>
      </w:r>
      <w:r w:rsidR="00583010">
        <w:rPr>
          <w:b/>
          <w:sz w:val="20"/>
          <w:szCs w:val="16"/>
        </w:rPr>
        <w:t>7</w:t>
      </w:r>
      <w:r w:rsidRPr="00D22A46">
        <w:rPr>
          <w:b/>
          <w:sz w:val="20"/>
          <w:szCs w:val="16"/>
        </w:rPr>
        <w:t xml:space="preserve"> по </w:t>
      </w:r>
      <w:r w:rsidR="00207FF0">
        <w:rPr>
          <w:b/>
          <w:sz w:val="20"/>
          <w:szCs w:val="16"/>
        </w:rPr>
        <w:t>12.07</w:t>
      </w:r>
      <w:r w:rsidR="00D22A46" w:rsidRPr="00D22A46">
        <w:rPr>
          <w:b/>
          <w:sz w:val="20"/>
          <w:szCs w:val="16"/>
        </w:rPr>
        <w:t>.201</w:t>
      </w:r>
      <w:r w:rsidR="00583010">
        <w:rPr>
          <w:b/>
          <w:sz w:val="20"/>
          <w:szCs w:val="16"/>
        </w:rPr>
        <w:t>7</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777BAE" w:rsidRPr="001108D8">
        <w:rPr>
          <w:sz w:val="18"/>
          <w:szCs w:val="16"/>
        </w:rPr>
        <w:t>ГУП РМЭ «Оздоровительный комплекс «</w:t>
      </w:r>
      <w:proofErr w:type="spellStart"/>
      <w:r w:rsidR="00777BAE" w:rsidRPr="001108D8">
        <w:rPr>
          <w:sz w:val="18"/>
          <w:szCs w:val="16"/>
        </w:rPr>
        <w:t>Шап</w:t>
      </w:r>
      <w:proofErr w:type="spellEnd"/>
      <w:r w:rsidR="00777BAE" w:rsidRPr="001108D8">
        <w:rPr>
          <w:sz w:val="18"/>
          <w:szCs w:val="16"/>
        </w:rPr>
        <w:t>»</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Pr="001108D8" w:rsidRDefault="003D6C52" w:rsidP="0027464D">
      <w:pPr>
        <w:spacing w:line="276" w:lineRule="auto"/>
        <w:ind w:firstLine="426"/>
        <w:jc w:val="both"/>
        <w:rPr>
          <w:sz w:val="18"/>
          <w:szCs w:val="16"/>
        </w:rPr>
      </w:pPr>
      <w:r w:rsidRPr="001108D8">
        <w:rPr>
          <w:sz w:val="18"/>
          <w:szCs w:val="16"/>
        </w:rPr>
        <w:t>- обеспечить участников питанием и проживанием.</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w:t>
      </w:r>
      <w:r w:rsidRPr="001108D8">
        <w:rPr>
          <w:sz w:val="18"/>
          <w:szCs w:val="16"/>
        </w:rPr>
        <w:t>ю</w:t>
      </w:r>
      <w:r w:rsidRPr="001108D8">
        <w:rPr>
          <w:sz w:val="18"/>
          <w:szCs w:val="16"/>
        </w:rPr>
        <w:t>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w:t>
      </w:r>
      <w:r w:rsidR="00D22A46" w:rsidRPr="00D22A46">
        <w:rPr>
          <w:b/>
          <w:i/>
          <w:sz w:val="18"/>
          <w:szCs w:val="16"/>
        </w:rPr>
        <w:t>а</w:t>
      </w:r>
      <w:r w:rsidR="00D22A46" w:rsidRPr="00D22A46">
        <w:rPr>
          <w:b/>
          <w:i/>
          <w:sz w:val="18"/>
          <w:szCs w:val="16"/>
        </w:rPr>
        <w:t>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w:t>
      </w:r>
      <w:proofErr w:type="gramStart"/>
      <w:r w:rsidRPr="00D22A46">
        <w:rPr>
          <w:sz w:val="18"/>
          <w:szCs w:val="16"/>
        </w:rPr>
        <w:t xml:space="preserve">., </w:t>
      </w:r>
      <w:proofErr w:type="gramEnd"/>
      <w:r w:rsidRPr="00D22A46">
        <w:rPr>
          <w:sz w:val="18"/>
          <w:szCs w:val="16"/>
        </w:rPr>
        <w:t>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w:t>
      </w:r>
      <w:proofErr w:type="gramStart"/>
      <w:r w:rsidRPr="00D22A46">
        <w:rPr>
          <w:sz w:val="18"/>
          <w:szCs w:val="16"/>
        </w:rPr>
        <w:t xml:space="preserve">., </w:t>
      </w:r>
      <w:proofErr w:type="gramEnd"/>
      <w:r w:rsidRPr="00D22A46">
        <w:rPr>
          <w:sz w:val="18"/>
          <w:szCs w:val="16"/>
        </w:rPr>
        <w:t>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207FF0">
        <w:rPr>
          <w:sz w:val="18"/>
          <w:szCs w:val="16"/>
        </w:rPr>
        <w:t>1 июня</w:t>
      </w:r>
      <w:r w:rsidR="00842B06" w:rsidRPr="001108D8">
        <w:rPr>
          <w:sz w:val="18"/>
          <w:szCs w:val="16"/>
        </w:rPr>
        <w:t xml:space="preserve"> 201</w:t>
      </w:r>
      <w:r w:rsidR="00583010">
        <w:rPr>
          <w:sz w:val="18"/>
          <w:szCs w:val="16"/>
        </w:rPr>
        <w:t>7</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w:t>
      </w:r>
      <w:r w:rsidRPr="001108D8">
        <w:rPr>
          <w:color w:val="000000"/>
          <w:sz w:val="18"/>
          <w:szCs w:val="16"/>
        </w:rPr>
        <w:t>т</w:t>
      </w:r>
      <w:r w:rsidRPr="001108D8">
        <w:rPr>
          <w:color w:val="000000"/>
          <w:sz w:val="18"/>
          <w:szCs w:val="16"/>
        </w:rPr>
        <w:t>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w:t>
      </w:r>
      <w:r w:rsidRPr="001108D8">
        <w:rPr>
          <w:color w:val="000000"/>
          <w:sz w:val="18"/>
          <w:szCs w:val="16"/>
        </w:rPr>
        <w:t>о</w:t>
      </w:r>
      <w:r w:rsidRPr="001108D8">
        <w:rPr>
          <w:color w:val="000000"/>
          <w:sz w:val="18"/>
          <w:szCs w:val="16"/>
        </w:rPr>
        <w:t>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lastRenderedPageBreak/>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w:t>
      </w:r>
      <w:r w:rsidRPr="001108D8">
        <w:rPr>
          <w:color w:val="000000"/>
          <w:sz w:val="18"/>
          <w:szCs w:val="16"/>
        </w:rPr>
        <w:t>с</w:t>
      </w:r>
      <w:r w:rsidRPr="001108D8">
        <w:rPr>
          <w:color w:val="000000"/>
          <w:sz w:val="18"/>
          <w:szCs w:val="16"/>
        </w:rPr>
        <w:t>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w:t>
      </w:r>
      <w:r w:rsidRPr="001108D8">
        <w:rPr>
          <w:color w:val="000000"/>
          <w:sz w:val="18"/>
          <w:szCs w:val="16"/>
        </w:rPr>
        <w:t>ы</w:t>
      </w:r>
      <w:r w:rsidRPr="001108D8">
        <w:rPr>
          <w:color w:val="000000"/>
          <w:sz w:val="18"/>
          <w:szCs w:val="16"/>
        </w:rPr>
        <w:t>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w:t>
      </w:r>
      <w:r w:rsidRPr="001108D8">
        <w:rPr>
          <w:color w:val="000000"/>
          <w:sz w:val="18"/>
          <w:szCs w:val="16"/>
        </w:rPr>
        <w:t>е</w:t>
      </w:r>
      <w:r w:rsidRPr="001108D8">
        <w:rPr>
          <w:color w:val="000000"/>
          <w:sz w:val="18"/>
          <w:szCs w:val="16"/>
        </w:rPr>
        <w:t>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w:t>
      </w:r>
      <w:r w:rsidRPr="001108D8">
        <w:rPr>
          <w:color w:val="000000"/>
          <w:sz w:val="18"/>
          <w:szCs w:val="16"/>
        </w:rPr>
        <w:t>е</w:t>
      </w:r>
      <w:r w:rsidRPr="001108D8">
        <w:rPr>
          <w:color w:val="000000"/>
          <w:sz w:val="18"/>
          <w:szCs w:val="16"/>
        </w:rPr>
        <w:t>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w:t>
      </w:r>
      <w:r w:rsidRPr="001108D8">
        <w:rPr>
          <w:sz w:val="18"/>
          <w:szCs w:val="16"/>
        </w:rPr>
        <w:t>а</w:t>
      </w:r>
      <w:r w:rsidRPr="001108D8">
        <w:rPr>
          <w:sz w:val="18"/>
          <w:szCs w:val="16"/>
        </w:rPr>
        <w:t>во отказаться от дальнейшего исполнения обязательств по Договору, и в таком случае ни одна из Сторон не имеет право требовать от др</w:t>
      </w:r>
      <w:r w:rsidRPr="001108D8">
        <w:rPr>
          <w:sz w:val="18"/>
          <w:szCs w:val="16"/>
        </w:rPr>
        <w:t>у</w:t>
      </w:r>
      <w:r w:rsidRPr="001108D8">
        <w:rPr>
          <w:sz w:val="18"/>
          <w:szCs w:val="16"/>
        </w:rPr>
        <w:t>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нными представител</w:t>
      </w:r>
      <w:r w:rsidR="00842B06" w:rsidRPr="001108D8">
        <w:rPr>
          <w:color w:val="000000"/>
          <w:sz w:val="18"/>
          <w:szCs w:val="16"/>
        </w:rPr>
        <w:t>я</w:t>
      </w:r>
      <w:r w:rsidR="00842B06" w:rsidRPr="001108D8">
        <w:rPr>
          <w:color w:val="000000"/>
          <w:sz w:val="18"/>
          <w:szCs w:val="16"/>
        </w:rPr>
        <w:t xml:space="preserve">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w:t>
      </w:r>
      <w:proofErr w:type="gramStart"/>
      <w:r w:rsidRPr="001108D8">
        <w:rPr>
          <w:color w:val="000000"/>
          <w:sz w:val="18"/>
          <w:szCs w:val="16"/>
        </w:rPr>
        <w:t>ств Ст</w:t>
      </w:r>
      <w:proofErr w:type="gramEnd"/>
      <w:r w:rsidRPr="001108D8">
        <w:rPr>
          <w:color w:val="000000"/>
          <w:sz w:val="18"/>
          <w:szCs w:val="16"/>
        </w:rPr>
        <w:t>оронами, должна напра</w:t>
      </w:r>
      <w:r w:rsidRPr="001108D8">
        <w:rPr>
          <w:color w:val="000000"/>
          <w:sz w:val="18"/>
          <w:szCs w:val="16"/>
        </w:rPr>
        <w:t>в</w:t>
      </w:r>
      <w:r w:rsidRPr="001108D8">
        <w:rPr>
          <w:color w:val="000000"/>
          <w:sz w:val="18"/>
          <w:szCs w:val="16"/>
        </w:rPr>
        <w:t>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w:t>
      </w:r>
      <w:r w:rsidR="005432A6" w:rsidRPr="001108D8">
        <w:rPr>
          <w:color w:val="000000"/>
          <w:sz w:val="18"/>
          <w:szCs w:val="16"/>
        </w:rPr>
        <w:t>о</w:t>
      </w:r>
      <w:r w:rsidR="005432A6" w:rsidRPr="001108D8">
        <w:rPr>
          <w:color w:val="000000"/>
          <w:sz w:val="18"/>
          <w:szCs w:val="16"/>
        </w:rPr>
        <w:t>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w:t>
            </w:r>
            <w:r w:rsidR="000847D7">
              <w:rPr>
                <w:sz w:val="18"/>
                <w:szCs w:val="16"/>
              </w:rPr>
              <w:t xml:space="preserve">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ИНН 2130064129</w:t>
            </w:r>
            <w:r w:rsidR="00460E40" w:rsidRPr="001108D8">
              <w:rPr>
                <w:sz w:val="18"/>
                <w:szCs w:val="16"/>
              </w:rPr>
              <w:t xml:space="preserve">  </w:t>
            </w:r>
            <w:r w:rsidRPr="001108D8">
              <w:rPr>
                <w:sz w:val="18"/>
                <w:szCs w:val="16"/>
              </w:rPr>
              <w:t>КПП 213001001</w:t>
            </w:r>
          </w:p>
          <w:p w:rsidR="00AA6140" w:rsidRPr="001108D8" w:rsidRDefault="00AA6140" w:rsidP="00777BAE">
            <w:pPr>
              <w:spacing w:line="276" w:lineRule="auto"/>
              <w:rPr>
                <w:sz w:val="18"/>
                <w:szCs w:val="16"/>
              </w:rPr>
            </w:pPr>
            <w:proofErr w:type="gramStart"/>
            <w:r w:rsidRPr="001108D8">
              <w:rPr>
                <w:sz w:val="18"/>
                <w:szCs w:val="16"/>
              </w:rPr>
              <w:t>р</w:t>
            </w:r>
            <w:proofErr w:type="gramEnd"/>
            <w:r w:rsidRPr="001108D8">
              <w:rPr>
                <w:sz w:val="18"/>
                <w:szCs w:val="16"/>
              </w:rPr>
              <w:t xml:space="preserve">/с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w:t>
            </w:r>
            <w:proofErr w:type="spellStart"/>
            <w:r w:rsidR="00AA6140" w:rsidRPr="001108D8">
              <w:rPr>
                <w:sz w:val="18"/>
                <w:szCs w:val="16"/>
              </w:rPr>
              <w:t>Чувашкредитпромбанк</w:t>
            </w:r>
            <w:proofErr w:type="spellEnd"/>
            <w:r w:rsidR="00AA6140" w:rsidRPr="001108D8">
              <w:rPr>
                <w:sz w:val="18"/>
                <w:szCs w:val="16"/>
              </w:rPr>
              <w:t xml:space="preserve">» ОАО </w:t>
            </w:r>
            <w:r w:rsidRPr="001108D8">
              <w:rPr>
                <w:sz w:val="18"/>
                <w:szCs w:val="16"/>
              </w:rPr>
              <w:t xml:space="preserve"> </w:t>
            </w:r>
            <w:r w:rsidR="00AA6140" w:rsidRPr="001108D8">
              <w:rPr>
                <w:sz w:val="18"/>
                <w:szCs w:val="16"/>
              </w:rPr>
              <w:t xml:space="preserve">г. Чебоксары </w:t>
            </w:r>
          </w:p>
          <w:p w:rsidR="00AA6140" w:rsidRPr="001108D8" w:rsidRDefault="00AA6140" w:rsidP="00777BAE">
            <w:pPr>
              <w:spacing w:line="276" w:lineRule="auto"/>
              <w:rPr>
                <w:sz w:val="18"/>
                <w:szCs w:val="16"/>
              </w:rPr>
            </w:pPr>
            <w:proofErr w:type="spellStart"/>
            <w:r w:rsidRPr="001108D8">
              <w:rPr>
                <w:sz w:val="18"/>
                <w:szCs w:val="16"/>
              </w:rPr>
              <w:t>кор</w:t>
            </w:r>
            <w:proofErr w:type="gramStart"/>
            <w:r w:rsidR="00460E40" w:rsidRPr="001108D8">
              <w:rPr>
                <w:sz w:val="18"/>
                <w:szCs w:val="16"/>
              </w:rPr>
              <w:t>.</w:t>
            </w:r>
            <w:r w:rsidRPr="001108D8">
              <w:rPr>
                <w:sz w:val="18"/>
                <w:szCs w:val="16"/>
              </w:rPr>
              <w:t>с</w:t>
            </w:r>
            <w:proofErr w:type="gramEnd"/>
            <w:r w:rsidRPr="001108D8">
              <w:rPr>
                <w:sz w:val="18"/>
                <w:szCs w:val="16"/>
              </w:rPr>
              <w:t>чет</w:t>
            </w:r>
            <w:proofErr w:type="spellEnd"/>
            <w:r w:rsidRPr="001108D8">
              <w:rPr>
                <w:sz w:val="18"/>
                <w:szCs w:val="16"/>
              </w:rPr>
              <w:t xml:space="preserve">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Default="00413E94" w:rsidP="00777BAE">
      <w:pPr>
        <w:spacing w:line="276" w:lineRule="auto"/>
        <w:jc w:val="both"/>
        <w:rPr>
          <w:sz w:val="18"/>
          <w:szCs w:val="16"/>
        </w:rPr>
      </w:pPr>
    </w:p>
    <w:p w:rsidR="00413E94" w:rsidRPr="001108D8" w:rsidRDefault="00413E94" w:rsidP="007768A4">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r w:rsidRPr="001108D8">
        <w:rPr>
          <w:sz w:val="18"/>
          <w:szCs w:val="16"/>
        </w:rPr>
        <w:t>_______________________________</w:t>
      </w:r>
      <w:r w:rsidR="00192CD6" w:rsidRPr="001108D8">
        <w:rPr>
          <w:sz w:val="18"/>
          <w:szCs w:val="16"/>
        </w:rPr>
        <w:t>____</w:t>
      </w:r>
      <w:r w:rsidR="00E9111D" w:rsidRPr="001108D8">
        <w:rPr>
          <w:sz w:val="18"/>
          <w:szCs w:val="16"/>
        </w:rPr>
        <w:t>_</w:t>
      </w:r>
      <w:r w:rsidR="00192CD6" w:rsidRPr="001108D8">
        <w:rPr>
          <w:sz w:val="18"/>
          <w:szCs w:val="16"/>
        </w:rPr>
        <w:t>__</w:t>
      </w:r>
      <w:r w:rsidR="00856574">
        <w:rPr>
          <w:sz w:val="18"/>
          <w:szCs w:val="16"/>
        </w:rPr>
        <w:t>______</w:t>
      </w:r>
      <w:r w:rsidR="00192CD6" w:rsidRPr="001108D8">
        <w:rPr>
          <w:sz w:val="18"/>
          <w:szCs w:val="16"/>
        </w:rPr>
        <w:t>__</w:t>
      </w:r>
    </w:p>
    <w:p w:rsidR="00413E94" w:rsidRPr="00856574" w:rsidRDefault="00856574" w:rsidP="00777BAE">
      <w:pPr>
        <w:spacing w:line="276" w:lineRule="auto"/>
        <w:jc w:val="both"/>
        <w:rPr>
          <w:szCs w:val="16"/>
          <w:vertAlign w:val="superscript"/>
        </w:rPr>
      </w:pPr>
      <w:r w:rsidRPr="00856574">
        <w:rPr>
          <w:szCs w:val="16"/>
          <w:vertAlign w:val="superscript"/>
        </w:rPr>
        <w:t xml:space="preserve">         </w:t>
      </w:r>
      <w:r w:rsidR="00415AAB" w:rsidRPr="00856574">
        <w:rPr>
          <w:szCs w:val="16"/>
          <w:vertAlign w:val="superscript"/>
        </w:rPr>
        <w:t xml:space="preserve">  </w:t>
      </w:r>
      <w:r w:rsidR="00413E94" w:rsidRPr="00856574">
        <w:rPr>
          <w:szCs w:val="16"/>
          <w:vertAlign w:val="superscript"/>
        </w:rPr>
        <w:t xml:space="preserve">(подпись)     </w:t>
      </w:r>
      <w:r w:rsidR="00460E40" w:rsidRPr="00856574">
        <w:rPr>
          <w:szCs w:val="16"/>
          <w:vertAlign w:val="superscript"/>
        </w:rPr>
        <w:t xml:space="preserve">             </w:t>
      </w:r>
      <w:r>
        <w:rPr>
          <w:szCs w:val="16"/>
          <w:vertAlign w:val="superscript"/>
        </w:rPr>
        <w:t xml:space="preserve">           </w:t>
      </w:r>
      <w:r w:rsidR="00460E40" w:rsidRPr="00856574">
        <w:rPr>
          <w:szCs w:val="16"/>
          <w:vertAlign w:val="superscript"/>
        </w:rPr>
        <w:t xml:space="preserve">    </w:t>
      </w:r>
      <w:r w:rsidR="00413E94" w:rsidRPr="00856574">
        <w:rPr>
          <w:szCs w:val="16"/>
          <w:vertAlign w:val="superscript"/>
        </w:rPr>
        <w:t xml:space="preserve"> </w:t>
      </w:r>
      <w:r w:rsidR="00415AAB" w:rsidRPr="00856574">
        <w:rPr>
          <w:szCs w:val="16"/>
          <w:vertAlign w:val="superscript"/>
        </w:rPr>
        <w:t>ФИО</w:t>
      </w:r>
      <w:r w:rsidR="00413E94" w:rsidRPr="00856574">
        <w:rPr>
          <w:szCs w:val="16"/>
          <w:vertAlign w:val="superscript"/>
        </w:rPr>
        <w:t xml:space="preserve">            </w:t>
      </w: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w:t>
      </w:r>
      <w:r w:rsidR="00AA6140" w:rsidRPr="00F834AD">
        <w:rPr>
          <w:sz w:val="20"/>
          <w:szCs w:val="16"/>
        </w:rPr>
        <w:t>п</w:t>
      </w:r>
      <w:r w:rsidR="00AA6140" w:rsidRPr="00F834AD">
        <w:rPr>
          <w:sz w:val="20"/>
          <w:szCs w:val="16"/>
        </w:rPr>
        <w:t>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w:t>
      </w:r>
      <w:r w:rsidR="00192CD6" w:rsidRPr="00F834AD">
        <w:rPr>
          <w:sz w:val="20"/>
          <w:szCs w:val="16"/>
        </w:rPr>
        <w:t>р</w:t>
      </w:r>
      <w:r w:rsidR="00192CD6" w:rsidRPr="00F834AD">
        <w:rPr>
          <w:sz w:val="20"/>
          <w:szCs w:val="16"/>
        </w:rPr>
        <w:t>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 xml:space="preserve">1. </w:t>
      </w:r>
      <w:proofErr w:type="gramStart"/>
      <w:r w:rsidRPr="00F834AD">
        <w:rPr>
          <w:sz w:val="20"/>
          <w:szCs w:val="16"/>
        </w:rPr>
        <w:t>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w:t>
      </w:r>
      <w:r w:rsidRPr="00F834AD">
        <w:rPr>
          <w:sz w:val="20"/>
          <w:szCs w:val="16"/>
        </w:rPr>
        <w:t>о</w:t>
      </w:r>
      <w:r w:rsidRPr="00F834AD">
        <w:rPr>
          <w:sz w:val="20"/>
          <w:szCs w:val="16"/>
        </w:rPr>
        <w:t>ванием средств автоматизации или без</w:t>
      </w:r>
      <w:proofErr w:type="gramEnd"/>
      <w:r w:rsidRPr="00F834AD">
        <w:rPr>
          <w:sz w:val="20"/>
          <w:szCs w:val="16"/>
        </w:rPr>
        <w:t xml:space="preserve"> использования таких сре</w:t>
      </w:r>
      <w:proofErr w:type="gramStart"/>
      <w:r w:rsidRPr="00F834AD">
        <w:rPr>
          <w:sz w:val="20"/>
          <w:szCs w:val="16"/>
        </w:rPr>
        <w:t>дств с ц</w:t>
      </w:r>
      <w:proofErr w:type="gramEnd"/>
      <w:r w:rsidRPr="00F834AD">
        <w:rPr>
          <w:sz w:val="20"/>
          <w:szCs w:val="16"/>
        </w:rPr>
        <w:t>елью ведения базы клиентов и системы учета указа</w:t>
      </w:r>
      <w:r w:rsidRPr="00F834AD">
        <w:rPr>
          <w:sz w:val="20"/>
          <w:szCs w:val="16"/>
        </w:rPr>
        <w:t>н</w:t>
      </w:r>
      <w:r w:rsidRPr="00F834AD">
        <w:rPr>
          <w:sz w:val="20"/>
          <w:szCs w:val="16"/>
        </w:rPr>
        <w:t>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 xml:space="preserve"> в соответствии с действующим законод</w:t>
      </w:r>
      <w:r w:rsidRPr="00F834AD">
        <w:rPr>
          <w:sz w:val="20"/>
          <w:szCs w:val="16"/>
        </w:rPr>
        <w:t>а</w:t>
      </w:r>
      <w:r w:rsidRPr="00F834AD">
        <w:rPr>
          <w:sz w:val="20"/>
          <w:szCs w:val="16"/>
        </w:rPr>
        <w:t xml:space="preserve">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w:t>
      </w:r>
      <w:r w:rsidRPr="00F834AD">
        <w:rPr>
          <w:sz w:val="20"/>
          <w:szCs w:val="16"/>
        </w:rPr>
        <w:t>и</w:t>
      </w:r>
      <w:r w:rsidRPr="00F834AD">
        <w:rPr>
          <w:sz w:val="20"/>
          <w:szCs w:val="16"/>
        </w:rPr>
        <w:t>циальному запросу в случаях, установленных законодательством в стране проживания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1C" w:rsidRDefault="00E8381C">
      <w:r>
        <w:separator/>
      </w:r>
    </w:p>
  </w:endnote>
  <w:endnote w:type="continuationSeparator" w:id="0">
    <w:p w:rsidR="00E8381C" w:rsidRDefault="00E83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1C" w:rsidRDefault="00E8381C">
      <w:r>
        <w:separator/>
      </w:r>
    </w:p>
  </w:footnote>
  <w:footnote w:type="continuationSeparator" w:id="0">
    <w:p w:rsidR="00E8381C" w:rsidRDefault="00E83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0847D7">
      <w:rPr>
        <w:rStyle w:val="a5"/>
        <w:noProof/>
        <w:sz w:val="18"/>
      </w:rPr>
      <w:t>2</w:t>
    </w:r>
    <w:r w:rsidRPr="0027464D">
      <w:rPr>
        <w:rStyle w:val="a5"/>
        <w:sz w:val="18"/>
      </w:rPr>
      <w:fldChar w:fldCharType="end"/>
    </w:r>
  </w:p>
  <w:p w:rsidR="00777BAE" w:rsidRDefault="00777BA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1953E6"/>
    <w:rsid w:val="000336CB"/>
    <w:rsid w:val="00056E9F"/>
    <w:rsid w:val="00065B49"/>
    <w:rsid w:val="00080392"/>
    <w:rsid w:val="000847D7"/>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768C"/>
    <w:rsid w:val="00260848"/>
    <w:rsid w:val="0026397A"/>
    <w:rsid w:val="0026580C"/>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2BE1"/>
    <w:rsid w:val="0035207A"/>
    <w:rsid w:val="003633D3"/>
    <w:rsid w:val="00364054"/>
    <w:rsid w:val="003718C4"/>
    <w:rsid w:val="003744D6"/>
    <w:rsid w:val="0037517B"/>
    <w:rsid w:val="003832D0"/>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68A4"/>
    <w:rsid w:val="00777BAE"/>
    <w:rsid w:val="00794904"/>
    <w:rsid w:val="007A2351"/>
    <w:rsid w:val="007D2938"/>
    <w:rsid w:val="007E1F2E"/>
    <w:rsid w:val="007F488F"/>
    <w:rsid w:val="007F54D8"/>
    <w:rsid w:val="007F70A8"/>
    <w:rsid w:val="008101EF"/>
    <w:rsid w:val="008110CD"/>
    <w:rsid w:val="0081277A"/>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90301D"/>
    <w:rsid w:val="0090475B"/>
    <w:rsid w:val="009061C7"/>
    <w:rsid w:val="00907E08"/>
    <w:rsid w:val="0092535B"/>
    <w:rsid w:val="00925F16"/>
    <w:rsid w:val="00936722"/>
    <w:rsid w:val="009461E5"/>
    <w:rsid w:val="009515B2"/>
    <w:rsid w:val="00962111"/>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F7891"/>
    <w:rsid w:val="00CF7CE7"/>
    <w:rsid w:val="00D0359D"/>
    <w:rsid w:val="00D11608"/>
    <w:rsid w:val="00D13B4F"/>
    <w:rsid w:val="00D13BC9"/>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r="http://schemas.openxmlformats.org/officeDocument/2006/relationships" xmlns:w="http://schemas.openxmlformats.org/wordprocessingml/2006/main">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Ольга Григорьева</cp:lastModifiedBy>
  <cp:revision>3</cp:revision>
  <cp:lastPrinted>2015-04-14T14:40:00Z</cp:lastPrinted>
  <dcterms:created xsi:type="dcterms:W3CDTF">2017-02-16T10:28:00Z</dcterms:created>
  <dcterms:modified xsi:type="dcterms:W3CDTF">2017-02-16T10:41:00Z</dcterms:modified>
</cp:coreProperties>
</file>